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86" w:rsidRDefault="00F07886" w:rsidP="0039723B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9723B" w:rsidRPr="009A030C" w:rsidRDefault="0039723B" w:rsidP="0039723B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DC7B16" w:rsidRPr="009A030C" w:rsidRDefault="00DC7B16" w:rsidP="0039723B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030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B16" w:rsidRPr="009A030C" w:rsidRDefault="00DC7B16" w:rsidP="0039723B">
      <w:pPr>
        <w:pStyle w:val="ConsPlusNormal"/>
        <w:spacing w:before="300"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DC7B16" w:rsidRPr="009A030C" w:rsidRDefault="00DC7B16" w:rsidP="00DC7B16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B16" w:rsidRPr="009A030C" w:rsidRDefault="00B63159" w:rsidP="0039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76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3972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C7B16" w:rsidRPr="009A030C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DC7B16" w:rsidRPr="009A030C" w:rsidRDefault="00F07886" w:rsidP="0039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</w:t>
      </w:r>
    </w:p>
    <w:p w:rsidR="00DC7B16" w:rsidRPr="009A030C" w:rsidRDefault="00F07886" w:rsidP="00397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030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9723B">
        <w:rPr>
          <w:rFonts w:ascii="Times New Roman" w:hAnsi="Times New Roman" w:cs="Times New Roman"/>
          <w:sz w:val="28"/>
          <w:szCs w:val="28"/>
        </w:rPr>
        <w:t>Г</w:t>
      </w:r>
      <w:r w:rsidRPr="009A030C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DC7B16" w:rsidRPr="009A030C" w:rsidRDefault="00DC7B16" w:rsidP="00DC7B16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38"/>
        <w:gridCol w:w="6237"/>
      </w:tblGrid>
      <w:tr w:rsidR="00F07886" w:rsidRPr="00511848" w:rsidTr="00AD1662">
        <w:trPr>
          <w:tblHeader/>
        </w:trPr>
        <w:tc>
          <w:tcPr>
            <w:tcW w:w="566" w:type="dxa"/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8" w:type="dxa"/>
          </w:tcPr>
          <w:p w:rsidR="00F07886" w:rsidRPr="00287B10" w:rsidRDefault="00F07886" w:rsidP="00397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отдельного мероприятия, проекта, показателя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50093D" w:rsidRPr="00511848" w:rsidTr="00AD1662">
        <w:tc>
          <w:tcPr>
            <w:tcW w:w="566" w:type="dxa"/>
            <w:tcBorders>
              <w:bottom w:val="nil"/>
            </w:tcBorders>
          </w:tcPr>
          <w:p w:rsidR="0050093D" w:rsidRPr="00287B10" w:rsidRDefault="0050093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50093D" w:rsidRPr="00287B10" w:rsidRDefault="0050093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4FCB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50093D" w:rsidRPr="00287B10" w:rsidRDefault="0050093D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AD1662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886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D69" w:rsidRPr="00287B10" w:rsidRDefault="00A15D69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посещений областных государственных учреждений культуры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P = T + K + M + B +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посещений областных государственных учреждений культуры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театров в отчетном году. Источником информации являются данные формы федерального статистического наблюдения № 9-НК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залов областного государственного концертного учреждения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12-НК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музеев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музея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государственных библиотек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областных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организаций культурно-досугового типа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</w:t>
            </w:r>
          </w:p>
        </w:tc>
      </w:tr>
      <w:tr w:rsidR="00F07886" w:rsidRPr="00511848" w:rsidTr="00AD1662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 Государственного архива Кировской области, хранящихся в нормативных условиях</w:t>
            </w:r>
            <w:r w:rsidR="0086650F"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 /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Nпас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 x 100%,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архивных документов Государственного архива Кировской области, хранящихся в нормативных условиях</w:t>
            </w:r>
            <w:r w:rsidR="0086650F">
              <w:rPr>
                <w:rFonts w:ascii="Times New Roman" w:hAnsi="Times New Roman" w:cs="Times New Roman"/>
                <w:sz w:val="24"/>
                <w:szCs w:val="24"/>
              </w:rPr>
              <w:t>, от общего числа архивных документов Государственного архива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архивных документов Государственного архива Кировской области, хранящихся в нормативных условиях,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пас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архивных документов, хранящихся в Государственном архиве Кировской области,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(единиц)</w:t>
            </w:r>
          </w:p>
        </w:tc>
      </w:tr>
      <w:tr w:rsidR="00F07886" w:rsidRPr="00511848" w:rsidTr="00AD1662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 x 100%, где: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 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оокн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объектов культурного наследия,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включенных в единый государственный реестр объектов культурного наследия, расположенных на территории Кировской области,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по данным ведомственной отчетности управления государственной охраны объектов культурного наследия Кировской области (единиц)</w:t>
            </w:r>
          </w:p>
        </w:tc>
      </w:tr>
      <w:tr w:rsidR="00F07886" w:rsidRPr="00511848" w:rsidTr="00AD1662"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доля выпускников государственных профессиональных образовательных орг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br/>
              <w:t>от общего количества выпускников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/ N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 x 100%, где: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v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 государственных профессиональных образовательных орг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анизаций по профессиям отрасли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выпускников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(процентов);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ВОГ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выпускников государственных профессиональных образовательных организаций по профессиям отрасли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по результатам государственной аттестации оценки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году, </w:t>
            </w:r>
            <w:r w:rsidR="00BD57BA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ведомственной отчетности министерства культуры Кировской области (человек);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выпускников государственных профессиональных образовательных организаций по профессиям отрасли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году, </w:t>
            </w:r>
            <w:r w:rsidR="00A87F47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данным формы федерального статистического наблюдения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СПО-1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образовательном учреждении, реализующем программы среднего профессионального образования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F07886" w:rsidRPr="00511848" w:rsidTr="00AD1662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туристско-информационных услуг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спорта и молодежной политики Кировской области</w:t>
            </w:r>
          </w:p>
        </w:tc>
      </w:tr>
      <w:tr w:rsidR="00F07886" w:rsidRPr="00511848" w:rsidTr="00AD1662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F07886" w:rsidRPr="00287B10" w:rsidRDefault="00E671CE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07886" w:rsidRPr="00287B10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 нового уровня развития инфраструктуры культуры Кировской области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886" w:rsidRPr="00511848" w:rsidTr="00AD1662">
        <w:tc>
          <w:tcPr>
            <w:tcW w:w="566" w:type="dxa"/>
            <w:vMerge/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число посещений организаций культуры Кировской области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T + K + M + B + Kl + C + F + A + O + Z,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организаций культуры Кировской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театров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9-НК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театра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концертных организаций в отчетном году. Источником информации являются данные формы федерального статистического наблюдения № 12-НК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концертной организации, самостоятельного коллектива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музеев в отчетном году. Источником информации являются данные формы федерального статистического наблюдения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8-НК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деятельности музея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библиотек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общедоступных (публичных) библиотеках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организаций культурно-досугового типа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посещений цирка в отчетном году. Значение показателя определяется согласно данным ведомственной отчетности Министерства культуры Российской Федерации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клубных формирований организаций культурно-досугового типа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населения, охваченного услугами автоклубов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обучающихся в учреждениях дополнительного и профессионального образования в сфере культуры в отчетном году.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Источниками информации являются данные форм федерального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статистического наблюдения № СПО-1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государственном образовательном учреждении, реализующем программы среднего профессионального образования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1-ДШИ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Сведения о детской музыкальной, художественной, хореографической школе и школе искусств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посещений);</w:t>
            </w:r>
          </w:p>
          <w:p w:rsidR="00F07886" w:rsidRPr="00287B10" w:rsidRDefault="00F07886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зрителей на сеансах отечественных фильмов в отчетном году. Значение показателя определяется согласно данным ведомственной отчетности Министерства культуры Российской Федерации (тыс. посещений)</w:t>
            </w:r>
          </w:p>
        </w:tc>
      </w:tr>
      <w:tr w:rsidR="00936DBD" w:rsidRPr="00707D59" w:rsidTr="00AD1662">
        <w:tc>
          <w:tcPr>
            <w:tcW w:w="566" w:type="dxa"/>
            <w:vMerge/>
          </w:tcPr>
          <w:p w:rsidR="00936DBD" w:rsidRPr="00287B10" w:rsidRDefault="00936DB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936DBD" w:rsidRPr="00287B10" w:rsidRDefault="00F026C3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936DBD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 культурных мероприятий</w:t>
            </w:r>
          </w:p>
        </w:tc>
        <w:tc>
          <w:tcPr>
            <w:tcW w:w="6237" w:type="dxa"/>
          </w:tcPr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707D59" w:rsidRPr="00287B10" w:rsidRDefault="00707D59" w:rsidP="003430C0">
            <w:pPr>
              <w:pStyle w:val="ConsPlusNormal"/>
              <w:spacing w:before="220" w:after="2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I(t) = A(t) + B(t) + C(t) + D(t) + F(t) + G(t)+ J(t) + L(t) + M(t) + N(t),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28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I(t)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 число посещений культурных мероприятий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единиц); 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A(t)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библиотек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B(t)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культурно-массовых мероприятий учреждений культурно-досугового типа и иных организаций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C(t)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музеев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D(t)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театров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F(t)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концертных организаций и самостоятельных коллективов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G(t)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цирков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J(t)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число посещений кинотеатров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L(t)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культурных мероприятий, проводимых детскими школами искусств по видам искусств (ДШИ)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M(t)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культурных мероприятий, проводимых профессиональными образовательными организациями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N(t)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число посещений культурных мероприятий, проводимых образовательными организациями высшего образования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(тыс. единиц)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D59" w:rsidRPr="00287B10" w:rsidRDefault="00707D59" w:rsidP="0070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‒ 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мониторинговый период (</w:t>
            </w:r>
            <w:r w:rsidR="00F026C3" w:rsidRPr="00287B1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07D59" w:rsidRPr="00287B10" w:rsidRDefault="00707D59" w:rsidP="00BE7F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Источниками информации служат данные организаций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подтвержденные отчетами билетно-кассовых систем, бухгалтерии, данными общедоступных 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сервисов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, сводные административные данные органов исполнительной власти </w:t>
            </w:r>
            <w:r w:rsidR="0050093D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, курирующих деятельность организаций (учреждений), которые проводят культурные мероприятия</w:t>
            </w:r>
            <w:r w:rsidR="0050093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500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DBD" w:rsidRPr="00287B10" w:rsidRDefault="00707D59" w:rsidP="00397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информации по показателю осуществляется на основании разработанной формы межведомственного мониторинга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1-Культура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886" w:rsidRPr="00511848" w:rsidTr="00AD1662">
        <w:tc>
          <w:tcPr>
            <w:tcW w:w="566" w:type="dxa"/>
            <w:vMerge/>
            <w:tcBorders>
              <w:bottom w:val="nil"/>
            </w:tcBorders>
          </w:tcPr>
          <w:p w:rsidR="00F07886" w:rsidRPr="00287B10" w:rsidRDefault="00F07886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7886" w:rsidRPr="00287B10" w:rsidRDefault="00F07886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К = R + </w:t>
            </w: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Klк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07886" w:rsidRPr="003430C0" w:rsidRDefault="00F07886" w:rsidP="00936DB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 (реконструированных) и капитально отремонтированных объектов организаций культуры Кировской области (единиц);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центров культурного развития в отчетном году. Источником информации являются данные формы федеральн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ого статистического наблюдения 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(единиц);</w:t>
            </w:r>
          </w:p>
          <w:p w:rsidR="00F07886" w:rsidRPr="00287B10" w:rsidRDefault="00F07886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муниципальных библиотек в отчетном году. Источником информации являются данные формы федерального статистического наблюдения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(единиц);</w:t>
            </w:r>
          </w:p>
          <w:p w:rsidR="00F07886" w:rsidRPr="00287B10" w:rsidRDefault="0039723B" w:rsidP="00E67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‒</w:t>
            </w:r>
            <w:r w:rsidR="00F07886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созданных (реконструированных) и капитально отремонтированных клубно-досуговых учреждений в сельской местности в отчетном году. Источником информации являются данные формы федерального статистического наблюдения 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7886" w:rsidRPr="00287B10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 об учреждениях культурно-досугового типа системы Минкультуры России</w:t>
            </w:r>
            <w:r w:rsidR="00E671CE"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7886"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3A7ED7" w:rsidRPr="00511848" w:rsidTr="00AD1662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D7" w:rsidRPr="00287B10" w:rsidRDefault="003A7ED7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3A7ED7" w:rsidRPr="00287B10" w:rsidRDefault="003A7ED7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6237" w:type="dxa"/>
          </w:tcPr>
          <w:p w:rsidR="004F0778" w:rsidRPr="00287B10" w:rsidRDefault="004F0778" w:rsidP="004F0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4F0778" w:rsidRPr="003430C0" w:rsidRDefault="004F0778" w:rsidP="00411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4115F3" w:rsidRPr="004115F3" w:rsidRDefault="00EB4650" w:rsidP="00411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</w:t>
            </w:r>
            <w:r w:rsidRPr="00AD166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= ∑</w:t>
            </w:r>
            <w:proofErr w:type="spellStart"/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AD1662">
              <w:rPr>
                <w:rFonts w:ascii="Times New Roman" w:eastAsiaTheme="minorHAnsi" w:hAnsi="Times New Roman" w:cs="Times New Roman"/>
                <w:sz w:val="24"/>
                <w:szCs w:val="24"/>
              </w:rPr>
              <w:t>∑</w:t>
            </w:r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/>
              </w:rPr>
              <w:t>e</w:t>
            </w:r>
            <w:r w:rsidRPr="00AD166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</w:t>
            </w:r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AD166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 w:rsidR="004115F3"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где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  <w:p w:rsidR="004115F3" w:rsidRPr="003430C0" w:rsidRDefault="004115F3" w:rsidP="004115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</w:rPr>
            </w:pPr>
          </w:p>
          <w:p w:rsidR="004115F3" w:rsidRPr="004115F3" w:rsidRDefault="004115F3" w:rsidP="00EB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Q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организаций культуры, получивших современное оборудование, единиц (нарастающим итогом);</w:t>
            </w:r>
          </w:p>
          <w:p w:rsidR="004115F3" w:rsidRPr="004115F3" w:rsidRDefault="00EB4650" w:rsidP="00EB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Q</w:t>
            </w:r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en-US"/>
              </w:rPr>
              <w:t>e</w:t>
            </w:r>
            <w:r w:rsidRPr="00EB4650">
              <w:rPr>
                <w:rFonts w:ascii="Times New Roman" w:eastAsiaTheme="minorHAnsi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="004115F3"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="004115F3"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количество организаций культуры e-вида, получивших современное оборудование в i-м году, единиц;</w:t>
            </w:r>
          </w:p>
          <w:p w:rsidR="004115F3" w:rsidRPr="004115F3" w:rsidRDefault="004115F3" w:rsidP="00EB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годы реализации </w:t>
            </w:r>
            <w:hyperlink r:id="rId8" w:history="1">
              <w:r w:rsidRPr="004115F3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национального проекта</w:t>
              </w:r>
            </w:hyperlink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Культура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включая базовый период, i = 2018, 2019, 2020, 2021, 2022, 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2023, 2024;</w:t>
            </w:r>
          </w:p>
          <w:p w:rsidR="004115F3" w:rsidRPr="004115F3" w:rsidRDefault="004115F3" w:rsidP="00EB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‒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вид организации культуры (детские школы искусств, кинозалы, многофункциональные передвижные культурные центры, муниципальные библиотеки)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4115F3" w:rsidRPr="004115F3" w:rsidRDefault="004115F3" w:rsidP="00EB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азовым периодом оценки основного показателя является 2018 год.</w:t>
            </w:r>
          </w:p>
          <w:p w:rsidR="003A7ED7" w:rsidRPr="00287B10" w:rsidRDefault="004115F3" w:rsidP="00397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Источник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ом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данных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является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9723B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одовой отчет по итогам мониторинга органов исполнительной власти в сфере культуры, </w:t>
            </w:r>
            <w:proofErr w:type="gramStart"/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со</w:t>
            </w:r>
            <w:bookmarkStart w:id="1" w:name="_GoBack"/>
            <w:bookmarkEnd w:id="1"/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>держащий</w:t>
            </w:r>
            <w:proofErr w:type="gramEnd"/>
            <w:r w:rsidRPr="004115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том числе документы, подтверждающие получение организациями культуры соответствующего оборудования</w:t>
            </w:r>
          </w:p>
        </w:tc>
      </w:tr>
      <w:tr w:rsidR="00F07886" w:rsidRPr="00511848" w:rsidTr="00AD1662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F07886" w:rsidRPr="00287B10" w:rsidRDefault="00F07886" w:rsidP="0093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</w:tcPr>
          <w:p w:rsidR="00F07886" w:rsidRPr="00287B10" w:rsidRDefault="00E671CE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07886" w:rsidRPr="00287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творческого потенциала жителей Кировской области</w:t>
            </w: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F07886" w:rsidRPr="00287B10" w:rsidRDefault="00F07886" w:rsidP="00936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6C3" w:rsidRPr="00511848" w:rsidTr="00AD1662">
        <w:tc>
          <w:tcPr>
            <w:tcW w:w="566" w:type="dxa"/>
            <w:vMerge/>
          </w:tcPr>
          <w:p w:rsidR="00F026C3" w:rsidRPr="00287B10" w:rsidRDefault="00F026C3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26C3" w:rsidRPr="00287B10" w:rsidRDefault="00F026C3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граждан Кировской области, вовлеченных в культурную деятельность в рамках поддержки и реализации творческих инициатив</w:t>
            </w:r>
          </w:p>
        </w:tc>
        <w:tc>
          <w:tcPr>
            <w:tcW w:w="6237" w:type="dxa"/>
          </w:tcPr>
          <w:p w:rsidR="00F026C3" w:rsidRPr="00287B10" w:rsidRDefault="00F026C3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</w:t>
            </w:r>
          </w:p>
        </w:tc>
      </w:tr>
      <w:tr w:rsidR="00F026C3" w:rsidRPr="00511848" w:rsidTr="00AD1662">
        <w:tc>
          <w:tcPr>
            <w:tcW w:w="566" w:type="dxa"/>
            <w:vMerge/>
          </w:tcPr>
          <w:p w:rsidR="00F026C3" w:rsidRPr="00287B10" w:rsidRDefault="00F026C3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26C3" w:rsidRPr="00287B10" w:rsidRDefault="00F026C3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учреждений культуры,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6237" w:type="dxa"/>
          </w:tcPr>
          <w:p w:rsidR="00F026C3" w:rsidRPr="00287B10" w:rsidRDefault="00F026C3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области. Значение показателя указывается нарастающим итогом</w:t>
            </w:r>
          </w:p>
        </w:tc>
      </w:tr>
      <w:tr w:rsidR="00F026C3" w:rsidRPr="00511848" w:rsidTr="00AD1662">
        <w:tc>
          <w:tcPr>
            <w:tcW w:w="566" w:type="dxa"/>
            <w:vMerge/>
            <w:tcBorders>
              <w:bottom w:val="nil"/>
            </w:tcBorders>
          </w:tcPr>
          <w:p w:rsidR="00F026C3" w:rsidRPr="00287B10" w:rsidRDefault="00F026C3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F026C3" w:rsidRPr="00287B10" w:rsidRDefault="00F026C3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6237" w:type="dxa"/>
          </w:tcPr>
          <w:p w:rsidR="00F026C3" w:rsidRPr="00287B10" w:rsidRDefault="00F026C3" w:rsidP="00936D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области. Значение показателя указывается нарастающим итогом</w:t>
            </w:r>
          </w:p>
        </w:tc>
      </w:tr>
      <w:tr w:rsidR="0050093D" w:rsidRPr="00511848" w:rsidTr="00AD1662"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93D" w:rsidRPr="00287B10" w:rsidRDefault="0050093D" w:rsidP="0093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</w:tcPr>
          <w:p w:rsidR="0050093D" w:rsidRPr="00287B10" w:rsidRDefault="0050093D" w:rsidP="00397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1F792C">
              <w:rPr>
                <w:rFonts w:ascii="Times New Roman" w:hAnsi="Times New Roman" w:cs="Times New Roman"/>
                <w:sz w:val="24"/>
                <w:szCs w:val="24"/>
              </w:rPr>
              <w:t>поддержанных творческих инициатив и проектов</w:t>
            </w:r>
          </w:p>
        </w:tc>
        <w:tc>
          <w:tcPr>
            <w:tcW w:w="6237" w:type="dxa"/>
          </w:tcPr>
          <w:p w:rsidR="0050093D" w:rsidRPr="00287B10" w:rsidRDefault="0050093D" w:rsidP="004F0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1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культуры Кировской области. Значение показателя указывается нарастающим итогом</w:t>
            </w:r>
          </w:p>
        </w:tc>
      </w:tr>
    </w:tbl>
    <w:p w:rsidR="00AD1662" w:rsidRDefault="00AD1662" w:rsidP="00F07886">
      <w:pPr>
        <w:jc w:val="center"/>
        <w:rPr>
          <w:rFonts w:ascii="Times New Roman" w:hAnsi="Times New Roman" w:cs="Times New Roman"/>
        </w:rPr>
      </w:pPr>
    </w:p>
    <w:p w:rsidR="002D4CDD" w:rsidRPr="00F07886" w:rsidRDefault="00F07886" w:rsidP="00F07886">
      <w:pPr>
        <w:jc w:val="center"/>
        <w:rPr>
          <w:rFonts w:ascii="Times New Roman" w:hAnsi="Times New Roman" w:cs="Times New Roman"/>
        </w:rPr>
      </w:pPr>
      <w:r w:rsidRPr="00F07886">
        <w:rPr>
          <w:rFonts w:ascii="Times New Roman" w:hAnsi="Times New Roman" w:cs="Times New Roman"/>
        </w:rPr>
        <w:t>____________________</w:t>
      </w:r>
    </w:p>
    <w:sectPr w:rsidR="002D4CDD" w:rsidRPr="00F07886" w:rsidSect="004F0778">
      <w:headerReference w:type="default" r:id="rId9"/>
      <w:pgSz w:w="11906" w:h="16838"/>
      <w:pgMar w:top="1134" w:right="851" w:bottom="1077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E2" w:rsidRDefault="004C6DE2" w:rsidP="008534C6">
      <w:pPr>
        <w:spacing w:after="0" w:line="240" w:lineRule="auto"/>
      </w:pPr>
      <w:r>
        <w:separator/>
      </w:r>
    </w:p>
  </w:endnote>
  <w:endnote w:type="continuationSeparator" w:id="0">
    <w:p w:rsidR="004C6DE2" w:rsidRDefault="004C6DE2" w:rsidP="0085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E2" w:rsidRDefault="004C6DE2" w:rsidP="008534C6">
      <w:pPr>
        <w:spacing w:after="0" w:line="240" w:lineRule="auto"/>
      </w:pPr>
      <w:r>
        <w:separator/>
      </w:r>
    </w:p>
  </w:footnote>
  <w:footnote w:type="continuationSeparator" w:id="0">
    <w:p w:rsidR="004C6DE2" w:rsidRDefault="004C6DE2" w:rsidP="0085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13876"/>
      <w:docPartObj>
        <w:docPartGallery w:val="Page Numbers (Top of Page)"/>
        <w:docPartUnique/>
      </w:docPartObj>
    </w:sdtPr>
    <w:sdtEndPr/>
    <w:sdtContent>
      <w:p w:rsidR="004F0778" w:rsidRDefault="00B044A8">
        <w:pPr>
          <w:pStyle w:val="a3"/>
          <w:jc w:val="center"/>
        </w:pPr>
        <w:r w:rsidRPr="008534C6">
          <w:rPr>
            <w:rFonts w:ascii="Times New Roman" w:hAnsi="Times New Roman" w:cs="Times New Roman"/>
          </w:rPr>
          <w:fldChar w:fldCharType="begin"/>
        </w:r>
        <w:r w:rsidR="004F0778" w:rsidRPr="008534C6">
          <w:rPr>
            <w:rFonts w:ascii="Times New Roman" w:hAnsi="Times New Roman" w:cs="Times New Roman"/>
          </w:rPr>
          <w:instrText xml:space="preserve"> PAGE   \* MERGEFORMAT </w:instrText>
        </w:r>
        <w:r w:rsidRPr="008534C6">
          <w:rPr>
            <w:rFonts w:ascii="Times New Roman" w:hAnsi="Times New Roman" w:cs="Times New Roman"/>
          </w:rPr>
          <w:fldChar w:fldCharType="separate"/>
        </w:r>
        <w:r w:rsidR="001A1975">
          <w:rPr>
            <w:rFonts w:ascii="Times New Roman" w:hAnsi="Times New Roman" w:cs="Times New Roman"/>
            <w:noProof/>
          </w:rPr>
          <w:t>23</w:t>
        </w:r>
        <w:r w:rsidRPr="008534C6">
          <w:rPr>
            <w:rFonts w:ascii="Times New Roman" w:hAnsi="Times New Roman" w:cs="Times New Roman"/>
          </w:rPr>
          <w:fldChar w:fldCharType="end"/>
        </w:r>
      </w:p>
    </w:sdtContent>
  </w:sdt>
  <w:p w:rsidR="004F0778" w:rsidRDefault="004F0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B16"/>
    <w:rsid w:val="00084BB8"/>
    <w:rsid w:val="00146F95"/>
    <w:rsid w:val="001832EA"/>
    <w:rsid w:val="001A1975"/>
    <w:rsid w:val="001F792C"/>
    <w:rsid w:val="00287B10"/>
    <w:rsid w:val="002D4CDD"/>
    <w:rsid w:val="003430C0"/>
    <w:rsid w:val="003727FF"/>
    <w:rsid w:val="0039723B"/>
    <w:rsid w:val="003A7ED7"/>
    <w:rsid w:val="003F433C"/>
    <w:rsid w:val="004115F3"/>
    <w:rsid w:val="004C6DE2"/>
    <w:rsid w:val="004F0778"/>
    <w:rsid w:val="0050093D"/>
    <w:rsid w:val="0050263D"/>
    <w:rsid w:val="00535510"/>
    <w:rsid w:val="00553417"/>
    <w:rsid w:val="0069726C"/>
    <w:rsid w:val="00707D59"/>
    <w:rsid w:val="00715F21"/>
    <w:rsid w:val="007721D4"/>
    <w:rsid w:val="008534C6"/>
    <w:rsid w:val="0086650F"/>
    <w:rsid w:val="00936DBD"/>
    <w:rsid w:val="009D55EC"/>
    <w:rsid w:val="00A15D69"/>
    <w:rsid w:val="00A2320C"/>
    <w:rsid w:val="00A87F47"/>
    <w:rsid w:val="00A94AD1"/>
    <w:rsid w:val="00AA0087"/>
    <w:rsid w:val="00AD1662"/>
    <w:rsid w:val="00AF0328"/>
    <w:rsid w:val="00AF121C"/>
    <w:rsid w:val="00AF32A5"/>
    <w:rsid w:val="00AF5DEE"/>
    <w:rsid w:val="00B044A8"/>
    <w:rsid w:val="00B52587"/>
    <w:rsid w:val="00B63159"/>
    <w:rsid w:val="00B80706"/>
    <w:rsid w:val="00BD57BA"/>
    <w:rsid w:val="00BE7FA7"/>
    <w:rsid w:val="00BF2FDE"/>
    <w:rsid w:val="00C104EF"/>
    <w:rsid w:val="00C23C27"/>
    <w:rsid w:val="00C61FFA"/>
    <w:rsid w:val="00D4614A"/>
    <w:rsid w:val="00D61B3B"/>
    <w:rsid w:val="00DC208A"/>
    <w:rsid w:val="00DC7B16"/>
    <w:rsid w:val="00E317D8"/>
    <w:rsid w:val="00E671CE"/>
    <w:rsid w:val="00EB4650"/>
    <w:rsid w:val="00F026C3"/>
    <w:rsid w:val="00F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C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4C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853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34C6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1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5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07518B85EF78079E572051852EC51F8E20C49373E9164462F523C77357A8DA9F1BD0477FE9798ADC3C24C844lDl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B94F6-D113-4BB3-96A7-A35F3A53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15</cp:revision>
  <cp:lastPrinted>2021-02-24T11:32:00Z</cp:lastPrinted>
  <dcterms:created xsi:type="dcterms:W3CDTF">2021-02-24T08:33:00Z</dcterms:created>
  <dcterms:modified xsi:type="dcterms:W3CDTF">2021-03-25T11:33:00Z</dcterms:modified>
</cp:coreProperties>
</file>